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9BF" w14:textId="77777777" w:rsidR="002F7622" w:rsidRDefault="002F7622">
      <w:r>
        <w:t>[</w:t>
      </w:r>
      <w:r w:rsidRPr="002F7622">
        <w:rPr>
          <w:highlight w:val="yellow"/>
        </w:rPr>
        <w:t>provide address to whom the letter should be addressed if necessary</w:t>
      </w:r>
      <w:r>
        <w:t>]</w:t>
      </w:r>
    </w:p>
    <w:p w14:paraId="79AA92CC" w14:textId="77777777" w:rsidR="002F7622" w:rsidRDefault="002F7622"/>
    <w:p w14:paraId="1FCEA814" w14:textId="77777777" w:rsidR="00337E9E" w:rsidRDefault="00316F63">
      <w:r>
        <w:t>Dear [</w:t>
      </w:r>
      <w:r w:rsidRPr="00F6478C">
        <w:rPr>
          <w:highlight w:val="yellow"/>
        </w:rPr>
        <w:t>NIH Scientific Review Officer</w:t>
      </w:r>
      <w:r>
        <w:t>],</w:t>
      </w:r>
    </w:p>
    <w:p w14:paraId="5612C66E" w14:textId="77777777" w:rsidR="00316F63" w:rsidRDefault="00316F63">
      <w:r>
        <w:t>As the senior associate dean for faculty affairs and faculty development at the University of Michigan Medical School, I am very pleased to support Dr. [</w:t>
      </w:r>
      <w:r w:rsidRPr="00F6478C">
        <w:rPr>
          <w:highlight w:val="yellow"/>
        </w:rPr>
        <w:t>PI Name</w:t>
      </w:r>
      <w:r>
        <w:t>]’s application to [</w:t>
      </w:r>
      <w:r w:rsidRPr="00F6478C">
        <w:rPr>
          <w:highlight w:val="yellow"/>
        </w:rPr>
        <w:t>funding agency</w:t>
      </w:r>
      <w:r>
        <w:t>] entitled: [</w:t>
      </w:r>
      <w:r w:rsidRPr="00F6478C">
        <w:rPr>
          <w:highlight w:val="yellow"/>
        </w:rPr>
        <w:t>add proposal title here</w:t>
      </w:r>
      <w:r>
        <w:t>].  This letter is intended to provide additional information to [</w:t>
      </w:r>
      <w:r w:rsidRPr="00472D7B">
        <w:rPr>
          <w:highlight w:val="yellow"/>
        </w:rPr>
        <w:t>funding agency</w:t>
      </w:r>
      <w:r>
        <w:t xml:space="preserve">] on the requirements and promotion process for research track faculty at the University of Michigan. </w:t>
      </w:r>
    </w:p>
    <w:p w14:paraId="29534886" w14:textId="77777777" w:rsidR="00F1047C" w:rsidRDefault="00F1047C">
      <w:r>
        <w:t>[</w:t>
      </w:r>
      <w:r w:rsidRPr="00F1047C">
        <w:rPr>
          <w:highlight w:val="yellow"/>
        </w:rPr>
        <w:t>2-3 sentences describing the research project (Optional)</w:t>
      </w:r>
      <w:r>
        <w:t>]</w:t>
      </w:r>
    </w:p>
    <w:p w14:paraId="7B11F8FE" w14:textId="77777777" w:rsidR="00316F63" w:rsidRDefault="00316F63">
      <w:r>
        <w:t xml:space="preserve">The Research Professor and Research Scientist promotion tracks are ladder tracks with clearly defined appointment and promotion criteria and time-in-rank limits for promotion from assistant rank to associate rank.  </w:t>
      </w:r>
      <w:r w:rsidR="0059506F">
        <w:t xml:space="preserve">In particular, the Research Professor track has research requirements identical to our tenure track for research and scholarly accomplishments, and can be considered “tenure-track equivalent”.  </w:t>
      </w:r>
      <w:r w:rsidR="0064613B" w:rsidRPr="0064613B">
        <w:t xml:space="preserve">The criteria for appointment and promotion to research faculty ranks are defined using four fundamental characteristics of all faculty positions: scholarship, teaching, independence, and service.  </w:t>
      </w:r>
      <w:r w:rsidR="0064613B">
        <w:t>Initial entry</w:t>
      </w:r>
      <w:r w:rsidR="0059506F">
        <w:t xml:space="preserve"> criteria are described below </w:t>
      </w:r>
      <w:r w:rsidR="005D4D76">
        <w:t>as per the University of Michigan’s</w:t>
      </w:r>
      <w:r w:rsidR="0059506F">
        <w:t xml:space="preserve"> Office of the Vice President for Research.</w:t>
      </w:r>
    </w:p>
    <w:p w14:paraId="7B8A30F0" w14:textId="77777777" w:rsidR="0059506F" w:rsidRDefault="0059506F">
      <w:r>
        <w:t>I would be delighted to respond to any additional questions or provide additional information.</w:t>
      </w:r>
    </w:p>
    <w:p w14:paraId="7F847360" w14:textId="77777777" w:rsidR="0059506F" w:rsidRDefault="0059506F">
      <w:r>
        <w:t>Sincerely,</w:t>
      </w:r>
    </w:p>
    <w:p w14:paraId="174B2463" w14:textId="77777777" w:rsidR="0059506F" w:rsidRDefault="0059506F">
      <w:r>
        <w:t>XXX</w:t>
      </w:r>
    </w:p>
    <w:p w14:paraId="38BF9CD8" w14:textId="77777777" w:rsidR="0059506F" w:rsidRDefault="0059506F"/>
    <w:p w14:paraId="29F0CAC2" w14:textId="18EBD487" w:rsidR="0059506F" w:rsidRPr="006E7AE4" w:rsidRDefault="0059506F">
      <w:pPr>
        <w:rPr>
          <w:highlight w:val="green"/>
        </w:rPr>
      </w:pPr>
      <w:r>
        <w:t>The following information is excerpted from the</w:t>
      </w:r>
      <w:r w:rsidRPr="0059506F">
        <w:t xml:space="preserve"> Policies on Appointments and Promotions for Research Scientist and Research Professor tracks</w:t>
      </w:r>
      <w:r>
        <w:t xml:space="preserve"> at the University of Michigan.  </w:t>
      </w:r>
      <w:r w:rsidR="006E7AE4" w:rsidRPr="006E7AE4">
        <w:rPr>
          <w:highlight w:val="green"/>
        </w:rPr>
        <w:t xml:space="preserve">Additional information on appointments and promotion for Research Track Faculty can be found here: </w:t>
      </w:r>
    </w:p>
    <w:p w14:paraId="2A4500AF" w14:textId="1FCE3E56" w:rsidR="006E7AE4" w:rsidRDefault="006E7AE4">
      <w:hyperlink r:id="rId5" w:history="1">
        <w:r w:rsidRPr="006E7AE4">
          <w:rPr>
            <w:rStyle w:val="Hyperlink"/>
            <w:highlight w:val="green"/>
          </w:rPr>
          <w:t>https://research.umich.edu/research-resources/research-faculty-affairs/</w:t>
        </w:r>
      </w:hyperlink>
    </w:p>
    <w:p w14:paraId="159F4879" w14:textId="77777777" w:rsidR="0059506F" w:rsidRPr="0059506F" w:rsidRDefault="0059506F" w:rsidP="0059506F">
      <w:pPr>
        <w:shd w:val="clear" w:color="auto" w:fill="FFFFFF"/>
        <w:spacing w:after="158" w:line="240" w:lineRule="auto"/>
        <w:rPr>
          <w:rFonts w:eastAsia="Times New Roman" w:cstheme="minorHAnsi"/>
          <w:color w:val="434547"/>
          <w:szCs w:val="23"/>
        </w:rPr>
      </w:pPr>
      <w:r w:rsidRPr="004B315E">
        <w:rPr>
          <w:rFonts w:eastAsia="Times New Roman" w:cstheme="minorHAnsi"/>
          <w:b/>
          <w:bCs/>
          <w:color w:val="434547"/>
          <w:szCs w:val="23"/>
        </w:rPr>
        <w:t>Criteria for Entry into the Research Scientist Track </w:t>
      </w:r>
      <w:r w:rsidRPr="004B315E">
        <w:rPr>
          <w:rFonts w:eastAsia="Times New Roman" w:cstheme="minorHAnsi"/>
          <w:b/>
          <w:bCs/>
          <w:i/>
          <w:iCs/>
          <w:color w:val="434547"/>
          <w:szCs w:val="23"/>
        </w:rPr>
        <w:t>versus</w:t>
      </w:r>
      <w:r w:rsidRPr="004B315E">
        <w:rPr>
          <w:rFonts w:eastAsia="Times New Roman" w:cstheme="minorHAnsi"/>
          <w:b/>
          <w:bCs/>
          <w:color w:val="434547"/>
          <w:szCs w:val="23"/>
        </w:rPr>
        <w:t> the Research Professor Track</w:t>
      </w:r>
    </w:p>
    <w:p w14:paraId="1AAC1530" w14:textId="77777777" w:rsidR="0059506F" w:rsidRPr="0059506F" w:rsidRDefault="0059506F" w:rsidP="0059506F">
      <w:pPr>
        <w:shd w:val="clear" w:color="auto" w:fill="FFFFFF"/>
        <w:spacing w:after="158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Units must develop specific criteria to determine the appropriate track for newly hired individuals or Research Investigators seeking promotion.</w:t>
      </w:r>
    </w:p>
    <w:p w14:paraId="56B59400" w14:textId="77777777" w:rsidR="0059506F" w:rsidRPr="0059506F" w:rsidRDefault="0059506F" w:rsidP="0059506F">
      <w:pPr>
        <w:shd w:val="clear" w:color="auto" w:fill="FFFFFF"/>
        <w:spacing w:after="158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Individuals appointed as </w:t>
      </w:r>
      <w:r w:rsidRPr="004B315E">
        <w:rPr>
          <w:rFonts w:eastAsia="Times New Roman" w:cstheme="minorHAnsi"/>
          <w:b/>
          <w:bCs/>
          <w:color w:val="434547"/>
          <w:szCs w:val="23"/>
        </w:rPr>
        <w:t>Assistant Research Scientists</w:t>
      </w:r>
      <w:r w:rsidRPr="0059506F">
        <w:rPr>
          <w:rFonts w:eastAsia="Times New Roman" w:cstheme="minorHAnsi"/>
          <w:color w:val="434547"/>
          <w:szCs w:val="23"/>
        </w:rPr>
        <w:t> should:</w:t>
      </w:r>
    </w:p>
    <w:p w14:paraId="0EFB9B5F" w14:textId="77777777" w:rsidR="0059506F" w:rsidRPr="0059506F" w:rsidRDefault="0059506F" w:rsidP="00595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Have the potential for scholarly development, possibly as part of a research group,</w:t>
      </w:r>
    </w:p>
    <w:p w14:paraId="6584370B" w14:textId="77777777" w:rsidR="0059506F" w:rsidRPr="0059506F" w:rsidRDefault="0059506F" w:rsidP="00595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Have an academic record of peer-reviewed publications in which they are a primary author or co-author, and</w:t>
      </w:r>
    </w:p>
    <w:p w14:paraId="1C408F4B" w14:textId="77777777" w:rsidR="0059506F" w:rsidRPr="0059506F" w:rsidRDefault="0059506F" w:rsidP="00595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Provide evidence of participation in relevant academic or professional meetings.</w:t>
      </w:r>
    </w:p>
    <w:p w14:paraId="73C5F21B" w14:textId="77777777" w:rsidR="0059506F" w:rsidRPr="0059506F" w:rsidRDefault="0059506F" w:rsidP="0059506F">
      <w:pPr>
        <w:shd w:val="clear" w:color="auto" w:fill="FFFFFF"/>
        <w:spacing w:after="0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Additional criteria for individuals appointed as </w:t>
      </w:r>
      <w:r w:rsidRPr="004B315E">
        <w:rPr>
          <w:rFonts w:eastAsia="Times New Roman" w:cstheme="minorHAnsi"/>
          <w:b/>
          <w:bCs/>
          <w:color w:val="434547"/>
          <w:szCs w:val="23"/>
        </w:rPr>
        <w:t>Research Assistant Professors</w:t>
      </w:r>
      <w:r w:rsidRPr="0059506F">
        <w:rPr>
          <w:rFonts w:eastAsia="Times New Roman" w:cstheme="minorHAnsi"/>
          <w:color w:val="434547"/>
          <w:szCs w:val="23"/>
        </w:rPr>
        <w:t> are described below:</w:t>
      </w:r>
    </w:p>
    <w:p w14:paraId="0BE5E90D" w14:textId="77777777" w:rsidR="0059506F" w:rsidRPr="0059506F" w:rsidRDefault="0059506F" w:rsidP="005950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lastRenderedPageBreak/>
        <w:t>Have responsibilities through which they will develop a substantial record of non-didactic teaching,</w:t>
      </w:r>
    </w:p>
    <w:p w14:paraId="0E2A594A" w14:textId="77777777" w:rsidR="0059506F" w:rsidRPr="0059506F" w:rsidRDefault="0059506F" w:rsidP="005950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b/>
          <w:i/>
          <w:color w:val="434547"/>
          <w:szCs w:val="23"/>
          <w:u w:val="single"/>
        </w:rPr>
        <w:t>Be considered by the appointing unit as having the potential to develop a scholarly reputation at a rate that is consistent with that of an assistant professor on the tenure track</w:t>
      </w:r>
      <w:r w:rsidRPr="0059506F">
        <w:rPr>
          <w:rFonts w:eastAsia="Times New Roman" w:cstheme="minorHAnsi"/>
          <w:color w:val="434547"/>
          <w:szCs w:val="23"/>
        </w:rPr>
        <w:t>, and</w:t>
      </w:r>
    </w:p>
    <w:p w14:paraId="09B01CE4" w14:textId="77777777" w:rsidR="0059506F" w:rsidRPr="004B315E" w:rsidRDefault="0059506F" w:rsidP="005950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34547"/>
          <w:szCs w:val="23"/>
        </w:rPr>
      </w:pPr>
      <w:r w:rsidRPr="0059506F">
        <w:rPr>
          <w:rFonts w:eastAsia="Times New Roman" w:cstheme="minorHAnsi"/>
          <w:color w:val="434547"/>
          <w:szCs w:val="23"/>
        </w:rPr>
        <w:t>Be considered by the appointing unit as having the potential to develop a substantial independent research program, which is required for promotion to Research Associate Professor.</w:t>
      </w:r>
    </w:p>
    <w:sectPr w:rsidR="0059506F" w:rsidRPr="004B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5107"/>
    <w:multiLevelType w:val="multilevel"/>
    <w:tmpl w:val="8CF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93"/>
    <w:multiLevelType w:val="multilevel"/>
    <w:tmpl w:val="278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TM0sjQCkmamZko6SsGpxcWZ+XkgBSa1AGmRbYEsAAAA"/>
  </w:docVars>
  <w:rsids>
    <w:rsidRoot w:val="00316F63"/>
    <w:rsid w:val="000C66D3"/>
    <w:rsid w:val="0022792B"/>
    <w:rsid w:val="002F7622"/>
    <w:rsid w:val="00316F63"/>
    <w:rsid w:val="00337E9E"/>
    <w:rsid w:val="00436817"/>
    <w:rsid w:val="00472D7B"/>
    <w:rsid w:val="004B315E"/>
    <w:rsid w:val="004B4B13"/>
    <w:rsid w:val="0059506F"/>
    <w:rsid w:val="00595995"/>
    <w:rsid w:val="005D4D76"/>
    <w:rsid w:val="0064613B"/>
    <w:rsid w:val="006E7AE4"/>
    <w:rsid w:val="009C1BFE"/>
    <w:rsid w:val="00F1047C"/>
    <w:rsid w:val="00F6478C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71B7"/>
  <w15:chartTrackingRefBased/>
  <w15:docId w15:val="{175BB7CE-4F80-4004-903E-3250ABA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06F"/>
    <w:rPr>
      <w:b/>
      <w:bCs/>
    </w:rPr>
  </w:style>
  <w:style w:type="character" w:styleId="Emphasis">
    <w:name w:val="Emphasis"/>
    <w:basedOn w:val="DefaultParagraphFont"/>
    <w:uiPriority w:val="20"/>
    <w:qFormat/>
    <w:rsid w:val="0059506F"/>
    <w:rPr>
      <w:i/>
      <w:iCs/>
    </w:rPr>
  </w:style>
  <w:style w:type="character" w:styleId="Hyperlink">
    <w:name w:val="Hyperlink"/>
    <w:basedOn w:val="DefaultParagraphFont"/>
    <w:uiPriority w:val="99"/>
    <w:unhideWhenUsed/>
    <w:rsid w:val="00595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umich.edu/research-resources/research-faculty-affai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Prosser, Lisa</dc:creator>
  <cp:keywords/>
  <dc:description/>
  <cp:lastModifiedBy>Turek, Lisa</cp:lastModifiedBy>
  <cp:revision>4</cp:revision>
  <dcterms:created xsi:type="dcterms:W3CDTF">2021-06-17T12:54:00Z</dcterms:created>
  <dcterms:modified xsi:type="dcterms:W3CDTF">2022-02-11T20:31:00Z</dcterms:modified>
</cp:coreProperties>
</file>